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-341630</wp:posOffset>
            </wp:positionV>
            <wp:extent cx="5746115" cy="2691130"/>
            <wp:effectExtent l="0" t="0" r="6985" b="1270"/>
            <wp:wrapNone/>
            <wp:docPr id="2" name="图片 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43180</wp:posOffset>
            </wp:positionV>
            <wp:extent cx="1201420" cy="1023620"/>
            <wp:effectExtent l="0" t="0" r="5080" b="5080"/>
            <wp:wrapNone/>
            <wp:docPr id="1" name="图片 1" descr="10101505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1015057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方正小标宋_GBK" w:hAnsi="方正小标宋_GBK" w:eastAsia="方正小标宋_GBK" w:cs="方正小标宋_GBK"/>
          <w:b/>
          <w:color w:val="FF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t>共抗疫情  共克时艰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方正小标宋_GBK" w:hAnsi="方正小标宋_GBK" w:eastAsia="方正小标宋_GBK" w:cs="方正小标宋_GBK"/>
          <w:b/>
          <w:color w:val="FF0000"/>
          <w:sz w:val="44"/>
          <w:szCs w:val="4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765175</wp:posOffset>
                </wp:positionV>
                <wp:extent cx="5723255" cy="8255"/>
                <wp:effectExtent l="0" t="1905" r="4445" b="1524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07720" y="1960880"/>
                          <a:ext cx="5723255" cy="825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5pt;margin-top:60.25pt;height:0.65pt;width:450.65pt;z-index:251665408;mso-width-relative:page;mso-height-relative:page;" filled="f" stroked="t" coordsize="21600,21600" o:gfxdata="UEsDBAoAAAAAAIdO4kAAAAAAAAAAAAAAAAAEAAAAZHJzL1BLAwQUAAAACACHTuJAd0Zq8tkAAAAL&#10;AQAADwAAAGRycy9kb3ducmV2LnhtbE2PwU7DMAyG70i8Q2QkblvSTnRV13QCBDckRIHtmjWmqdYk&#10;VZN13dvjneBo/59+fy63s+3ZhGPovJOQLAUwdI3XnWslfH2+LnJgISqnVe8dSrhggG11e1OqQvuz&#10;+8Cpji2jEhcKJcHEOBSch8agVWHpB3SU/fjRqkjj2HI9qjOV256nQmTcqs7RBaMGfDbYHOuTlTDv&#10;8kezf4tPL/773RznfW2n9CLl/V0iNsAizvEPhqs+qUNFTgd/cjqwXsJitV4TSkEqHoARkWerDNjh&#10;ukly4FXJ//9Q/QJQSwMEFAAAAAgAh07iQKwJHmPqAQAApQMAAA4AAABkcnMvZTJvRG9jLnhtbK1T&#10;y47TMBTdI/EPlvc0aZhOQ9R0FlPKBkEl4ANubSex5JdsT9P+BD+AxA5WLNnzNwyfwbUbZnhsECIL&#10;59r3+Pie4+vV1VErchA+SGtaOp+VlAjDLJemb+mb19tHNSUhguGgrBEtPYlAr9YPH6xG14jKDlZx&#10;4QmSmNCMrqVDjK4pisAGoSHMrBMGk531GiJOfV9wDyOya1VUZXlZjNZz5y0TIeDq5pyk68zfdYLF&#10;l10XRCSqpVhbzKPP4z6NxXoFTe/BDZJNZcA/VKFBGjz0jmoDEciNl39Qacm8DbaLM2Z1YbtOMpE1&#10;oJp5+ZuaVwM4kbWgOcHd2RT+Hy17cdh5InlLLygxoPGKbt99/vr2w7cv73G8/fSRXCSTRhcaxF6b&#10;nZ9mwe18UnzsvE5/1EKOLa3L5bJCp0/YDU8uy7qePBbHSBjmF8vqcbVYUMIQUacI+Yp7GudDfCas&#10;JiloqZImOQANHJ6HeIb+gKRlZcjY0qpeLBMlYAd1CiKG2qGmYPq8OVgl+VYqlbYE3++vlScHwJ7Y&#10;bkv8php+gaVTNhCGMy6nEgyaQQB/ajiJJ4duGWxrmmrQglOiBL6CFGVkBKn+BonylUEXkslnW1O0&#10;t/yEd3PjvOwHtGKeq0wZ7IXs2dS3qdl+nmem+9e1/g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3&#10;Rmry2QAAAAsBAAAPAAAAAAAAAAEAIAAAACIAAABkcnMvZG93bnJldi54bWxQSwECFAAUAAAACACH&#10;TuJArAkeY+oBAAClAwAADgAAAAAAAAABACAAAAAoAQAAZHJzL2Uyb0RvYy54bWxQSwUGAAAAAAYA&#10;BgBZAQAAhA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b/>
          <w:color w:val="FF0000"/>
          <w:sz w:val="72"/>
          <w:szCs w:val="72"/>
          <w:lang w:val="en-US" w:eastAsia="zh-CN"/>
        </w:rPr>
        <w:t>重庆农投人在行动</w:t>
      </w:r>
      <w:r>
        <w:rPr>
          <w:rFonts w:hint="eastAsia" w:ascii="方正小标宋_GBK" w:hAnsi="方正小标宋_GBK" w:eastAsia="方正小标宋_GBK" w:cs="方正小标宋_GBK"/>
          <w:b/>
          <w:color w:val="FF0000"/>
          <w:sz w:val="48"/>
          <w:szCs w:val="48"/>
          <w:lang w:val="en-US" w:eastAsia="zh-CN"/>
        </w:rPr>
        <w:t>（五）</w:t>
      </w:r>
    </w:p>
    <w:p>
      <w:pPr>
        <w:pStyle w:val="3"/>
        <w:bidi w:val="0"/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  <w:t>【</w:t>
      </w: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农投肉品：及时复工复产  全力</w:t>
      </w: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  <w:t>保供稳价】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在当前疫情背景下，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农投肉品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严格按照市委、市政府决策部署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和集团工作要求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，主动担当作为，切实履行国企职责和市场保供职能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在认识上提高、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工作上细化，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时复工生产、加大储备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力度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，千方百计提高市场猪肉供应能力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全力担当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重庆市猪肉生产供应的骨干力量。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eastAsia="zh-CN"/>
        </w:rPr>
        <w:t>——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val="en-US" w:eastAsia="zh-CN"/>
        </w:rPr>
        <w:t>及时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</w:rPr>
        <w:t>复工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val="en-US" w:eastAsia="zh-CN"/>
        </w:rPr>
        <w:t>保障供应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农投肉品渝北农业园区生猪定点屠宰场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于1月27日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农历正月初三恢复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生产，稳定主城鲜肉供应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目前，日屠宰生猪约600头，白条猪肉价格约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元/公斤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处于高位运行。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eastAsia="zh-CN"/>
        </w:rPr>
        <w:t>——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val="en-US" w:eastAsia="zh-CN"/>
        </w:rPr>
        <w:t>助力疫情防控攻坚。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自1月28日农历正月初四起，德佳食品先后向合川区域内各车站码头的疫情防控30余个一线站点配送方便自热米饭5480份，用实际行动慰问一线防疫人员。1月29日农历正月初五起，陆续配送40余吨保供猪肉到重百新世纪、永辉、重客隆、沃尔玛等超市，以保市场、惠民生、平物价，确保市民日常所需农产品供应稳定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val="en-US" w:eastAsia="zh-CN"/>
        </w:rPr>
        <w:t>——增强市场供给能力。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在新冠肺炎疫情下，农投肉品加强全国主要生猪产区对接，利用农垦系统优势，与各省份垦区形成资源整合，建立稳定安全的生猪调入机制，进一步增强疫情期间市场供应能力。同时，加强与农贸市场、商超、学校、机关企事业单位、餐饮等联系，以“大厨良选”为品牌，建立广泛的市场供应网络，进一步增强疫情期间健康生鲜猪肉的市场供应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val="en-US" w:eastAsia="zh-CN"/>
        </w:rPr>
        <w:t>——满足市场多元需求。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立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即向市场投放以猪肉为主要原料的重庆小面调味料、自发热方便米饭、猪肉卤制品等猪肉加工产品，立即建成多元化猪肉加工方便食品体系，市民居家通过线上购买即可送货到门，在少出门、少聚会的新冠肺炎疫情下迅速形成新的猪肉食品保供能力。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eastAsia="zh-CN"/>
        </w:rPr>
        <w:t>——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val="en-US" w:eastAsia="zh-CN"/>
        </w:rPr>
        <w:t>抓好储备彰显担当</w:t>
      </w:r>
      <w:r>
        <w:rPr>
          <w:rStyle w:val="10"/>
          <w:rFonts w:hint="eastAsia" w:ascii="方正楷体_GBK" w:hAnsi="方正楷体_GBK" w:eastAsia="方正楷体_GBK" w:cs="方正楷体_GBK"/>
          <w:b/>
          <w:bCs w:val="0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目前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农投肉品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储备冻肉4000吨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猪肉罐头产品1000吨、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方便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自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热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米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饭等方便食品5万份，可随时根据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市场需求和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主管部门的安排投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市场。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val="en-US" w:eastAsia="zh-CN"/>
        </w:rPr>
        <w:t>【农投肉品：阻击新冠疫情，德佳在行动】</w:t>
      </w:r>
    </w:p>
    <w:p>
      <w:pPr>
        <w:pStyle w:val="6"/>
        <w:widowControl/>
        <w:shd w:val="clear" w:color="auto" w:fill="FFFFFF"/>
        <w:spacing w:before="0" w:beforeAutospacing="0" w:after="192" w:afterAutospacing="0"/>
        <w:ind w:firstLine="664" w:firstLineChars="200"/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  <w:t>新型冠状病毒感染的肺炎疫情发生以来，重庆德佳肉类科技发展有限公司迅速响应保供任务，积极行动。</w:t>
      </w:r>
    </w:p>
    <w:p>
      <w:pPr>
        <w:pStyle w:val="6"/>
        <w:widowControl/>
        <w:shd w:val="clear" w:color="auto" w:fill="FFFFFF"/>
        <w:spacing w:before="0" w:beforeAutospacing="0" w:after="192" w:afterAutospacing="0"/>
        <w:ind w:firstLine="664" w:firstLineChars="200"/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  <w:t>连日来，在</w:t>
      </w: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  <w:lang w:val="en-US" w:eastAsia="zh-CN"/>
        </w:rPr>
        <w:t>合川区委区政府</w:t>
      </w: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  <w:t>的领导下，</w:t>
      </w: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  <w:lang w:val="en-US" w:eastAsia="zh-CN"/>
        </w:rPr>
        <w:t>德佳食品</w:t>
      </w: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  <w:t>上下一心，积极奋战，严密部署各项疫情防控措施，积极为民生保供物资做准备。</w:t>
      </w:r>
    </w:p>
    <w:p>
      <w:pPr>
        <w:pStyle w:val="6"/>
        <w:widowControl/>
        <w:shd w:val="clear" w:color="auto" w:fill="FFFFFF"/>
        <w:spacing w:before="0" w:beforeAutospacing="0" w:after="192" w:afterAutospacing="0"/>
        <w:ind w:firstLine="664" w:firstLineChars="200"/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  <w:t>1月28日、29日向合川区公安局、疾控中心捐赠2400份方便自热米饭，截止2月3日公司先后向合川区域内各车站码头的疫情防控30余个一线站点配送方便自热米饭5480份，用实际行动慰问一线医护人员，助力打赢疫情防控阻击战。</w:t>
      </w:r>
    </w:p>
    <w:p>
      <w:pPr>
        <w:ind w:firstLine="664" w:firstLineChars="200"/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pacing w:val="6"/>
          <w:sz w:val="32"/>
          <w:szCs w:val="32"/>
          <w:shd w:val="clear" w:color="auto" w:fill="FFFFFF"/>
        </w:rPr>
        <w:t>1月29日开始，公司陆续配送40余吨保供猪肉给重百新世纪、永辉、重客隆、沃尔玛等超市，以保市场、惠民生、平抑物价，确保市民日常所需农产品供应稳定。</w: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"../../Administrator/AppData/Roaming/Tencent/Users/438936220/QQ/WinTemp/RichOle/3ID%5dEU4D(RL4GS~LMMZ4NLP.png"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327910" cy="2326005"/>
            <wp:effectExtent l="0" t="0" r="15240" b="1714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"../../Administrator/AppData/Roaming/Tencent/Users/438936220/QQ/WinTemp/RichOle/I_4A(3EF70T2$UYH6M$~ES8.png"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851785" cy="2316480"/>
            <wp:effectExtent l="0" t="0" r="5715" b="7620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widowControl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4"/>
          <w:lang w:bidi="ar"/>
        </w:rPr>
        <w:t xml:space="preserve"> 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库房产品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"../../Administrator/AppData/Roaming/Tencent/Users/438936220/QQ/WinTemp/RichOle/4T%7d%5bC%25P)TDA6RTK%5bB@1VHLY.png"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878455" cy="3147060"/>
            <wp:effectExtent l="0" t="0" r="17145" b="15240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hint="eastAsia" w:ascii="宋体" w:hAnsi="宋体" w:cs="宋体"/>
          <w:kern w:val="0"/>
          <w:sz w:val="24"/>
          <w:lang w:bidi="ar"/>
        </w:rPr>
        <w:t xml:space="preserve"> </w:t>
      </w:r>
    </w:p>
    <w:p>
      <w:pPr>
        <w:widowControl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抗疫情物资在路上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"../../Administrator/AppData/Roaming/Tencent/Users/438936220/QQ/WinTemp/RichOle/_@%7dD%7bBNI%7dQ%7dXK$6VS%5b2I$(5.png"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580005" cy="3484245"/>
            <wp:effectExtent l="0" t="0" r="10795" b="190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hint="eastAsia" w:ascii="宋体" w:hAnsi="宋体" w:cs="宋体"/>
          <w:kern w:val="0"/>
          <w:sz w:val="24"/>
          <w:lang w:bidi="ar"/>
        </w:rPr>
        <w:t xml:space="preserve"> </w:t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522855" cy="3495040"/>
            <wp:effectExtent l="0" t="0" r="10795" b="1016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抗疫情物资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送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到高速路口、一线防控点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"../../Administrator/AppData/Roaming/Tencent/Users/438936220/QQ/WinTemp/RichOle/~@K%25K4C%7b%7bA@RUBP23GFT073.png"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465705" cy="3063240"/>
            <wp:effectExtent l="0" t="0" r="10795" b="3810"/>
            <wp:docPr id="1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drawing>
          <wp:inline distT="0" distB="0" distL="114300" distR="114300">
            <wp:extent cx="2414270" cy="3065780"/>
            <wp:effectExtent l="0" t="0" r="5080" b="127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抗疫情物资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送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到疾控中心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</w:p>
    <w:p>
      <w:pPr>
        <w:widowControl/>
        <w:ind w:left="-282" w:leftChars="-135" w:hanging="1"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"../../Administrator/AppData/Roaming/Tencent/Users/438936220/QQ/WinTemp/RichOle/L%5dAY2QTI1@1B40~PPH32UI8.png"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683510" cy="2861310"/>
            <wp:effectExtent l="0" t="0" r="2540" b="15240"/>
            <wp:docPr id="18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hint="eastAsia" w:ascii="宋体" w:hAnsi="宋体" w:cs="宋体"/>
          <w:kern w:val="0"/>
          <w:sz w:val="24"/>
          <w:lang w:bidi="ar"/>
        </w:rPr>
        <w:t xml:space="preserve"> </w: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 INCLUDEPICTURE "../../Administrator/AppData/Roaming/Tencent/Users/438936220/QQ/WinTemp/RichOle/RA$%25X~T1F(KT6SHQKW8%5b%7bUA.png" \* MERGEFORMAT \d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220595" cy="2860675"/>
            <wp:effectExtent l="0" t="0" r="8255" b="15875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>
      <w:pPr>
        <w:widowControl/>
        <w:jc w:val="center"/>
        <w:rPr>
          <w:rFonts w:hint="eastAsia" w:ascii="宋体" w:hAnsi="宋体" w:eastAsia="宋体" w:cs="宋体"/>
          <w:kern w:val="0"/>
          <w:sz w:val="28"/>
          <w:szCs w:val="28"/>
          <w:lang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抗疫情物资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送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到公安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民警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  <w:r>
        <w:rPr>
          <w:rFonts w:hint="eastAsia" w:ascii="微软雅黑" w:hAnsi="微软雅黑" w:eastAsia="微软雅黑" w:cs="微软雅黑"/>
          <w:color w:val="333333"/>
          <w:spacing w:val="6"/>
          <w:sz w:val="28"/>
          <w:szCs w:val="28"/>
          <w:shd w:val="clear" w:color="auto" w:fill="FFFFFF"/>
        </w:rPr>
        <w:drawing>
          <wp:inline distT="0" distB="0" distL="114300" distR="114300">
            <wp:extent cx="4892675" cy="2098040"/>
            <wp:effectExtent l="0" t="0" r="3175" b="16510"/>
            <wp:docPr id="16" name="图片 15" descr="15806447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58064474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pacing w:val="6"/>
          <w:sz w:val="28"/>
          <w:szCs w:val="28"/>
          <w:shd w:val="clear" w:color="auto" w:fill="FFFFFF"/>
        </w:rPr>
        <w:drawing>
          <wp:inline distT="0" distB="0" distL="114300" distR="114300">
            <wp:extent cx="4914900" cy="2266950"/>
            <wp:effectExtent l="0" t="0" r="0" b="0"/>
            <wp:docPr id="19" name="图片 16" descr="1580644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158064450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保供猪肉投放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  <w:lang w:val="en-US" w:eastAsia="zh-CN"/>
        </w:rPr>
        <w:t>【农投肉品：不忘党员初心】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场突如其来的战“役”，让今年的春节变得不同寻常。自新型冠状病毒感染的肺炎疫情出现以来，农投肉品高度重视、行动迅速，对疫情防控工作进行了安排部署，积极投身疫情防控阻击战，对接当地政府，主动承担社会责任，展现国企担当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王磊作为公司安办（后勤中心）负责人，严格按照公司疫情防控工作安排部署，于1月27日农历正月初三8:00开始，带领公司一行人员为在岗员工、进入屠宰园区人员测量体温，要求进入园区所有人员必须佩戴口罩，保证园区每天宰前、宰后3次以上消毒、运猪车辆消毒，为屠宰车间1月27日22:00顺利复工打下基础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从农历正月初三开始投身于疫情防控阻击战中，王磊已连续十几天在一线奋战，牺牲与家人团聚和自己休息的时间，走在疫情防控前沿，为公司做好重庆主城猪肉市场保供贡献着自己的一份力量，以实际行动践行着一名中共党员“不忘初心、牢记使命”的责任担当。</w:t>
      </w:r>
    </w:p>
    <w:p>
      <w:pPr>
        <w:jc w:val="center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29845</wp:posOffset>
            </wp:positionV>
            <wp:extent cx="2773045" cy="2018665"/>
            <wp:effectExtent l="0" t="0" r="8255" b="635"/>
            <wp:wrapNone/>
            <wp:docPr id="3" name="图片 3" descr="微信图片_202002041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204134930.jpg"/>
                    <pic:cNvPicPr>
                      <a:picLocks noChangeAspect="1"/>
                    </pic:cNvPicPr>
                  </pic:nvPicPr>
                  <pic:blipFill>
                    <a:blip r:embed="rId17"/>
                    <a:srcRect t="15982" b="29565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28575</wp:posOffset>
            </wp:positionV>
            <wp:extent cx="2716530" cy="2014855"/>
            <wp:effectExtent l="0" t="0" r="7620" b="4445"/>
            <wp:wrapNone/>
            <wp:docPr id="10" name="图片 1" descr="微信图片_2020020413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微信图片_20200204134941.jpg"/>
                    <pic:cNvPicPr>
                      <a:picLocks noChangeAspect="1"/>
                    </pic:cNvPicPr>
                  </pic:nvPicPr>
                  <pic:blipFill>
                    <a:blip r:embed="rId18"/>
                    <a:srcRect t="13255" b="31284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A38C8"/>
    <w:rsid w:val="0E865162"/>
    <w:rsid w:val="10C93BCA"/>
    <w:rsid w:val="13112128"/>
    <w:rsid w:val="16B4021C"/>
    <w:rsid w:val="18934434"/>
    <w:rsid w:val="195A0445"/>
    <w:rsid w:val="19E966E9"/>
    <w:rsid w:val="1EE56443"/>
    <w:rsid w:val="202C1859"/>
    <w:rsid w:val="213977B6"/>
    <w:rsid w:val="27784AA4"/>
    <w:rsid w:val="29482875"/>
    <w:rsid w:val="2E7B402F"/>
    <w:rsid w:val="30404B1C"/>
    <w:rsid w:val="34750740"/>
    <w:rsid w:val="3AB041DC"/>
    <w:rsid w:val="3EBF66C8"/>
    <w:rsid w:val="45E62562"/>
    <w:rsid w:val="4CBE0D99"/>
    <w:rsid w:val="4D166595"/>
    <w:rsid w:val="4D1A17C4"/>
    <w:rsid w:val="4E8E700D"/>
    <w:rsid w:val="54FB5BFD"/>
    <w:rsid w:val="587B229D"/>
    <w:rsid w:val="5B4F6EFE"/>
    <w:rsid w:val="63727C86"/>
    <w:rsid w:val="65E13E86"/>
    <w:rsid w:val="68922115"/>
    <w:rsid w:val="6C154ADC"/>
    <w:rsid w:val="716E2C2B"/>
    <w:rsid w:val="776770F8"/>
    <w:rsid w:val="79AE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2">
    <w:name w:val="heading 3"/>
    <w:basedOn w:val="1"/>
    <w:next w:val="1"/>
    <w:link w:val="10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2"/>
    </w:pPr>
    <w:rPr>
      <w:rFonts w:ascii="Times New Roman" w:hAnsi="Times New Roman" w:eastAsia="方正楷体_GBK"/>
      <w:b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next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">
    <w:name w:val="样式1"/>
    <w:basedOn w:val="5"/>
    <w:next w:val="1"/>
    <w:qFormat/>
    <w:uiPriority w:val="0"/>
    <w:rPr>
      <w:rFonts w:ascii="方正小标宋_GBK" w:eastAsia="方正小标宋_GBK"/>
      <w:sz w:val="44"/>
      <w:szCs w:val="44"/>
    </w:rPr>
  </w:style>
  <w:style w:type="character" w:customStyle="1" w:styleId="10">
    <w:name w:val="标题 3 Char"/>
    <w:link w:val="2"/>
    <w:qFormat/>
    <w:uiPriority w:val="0"/>
    <w:rPr>
      <w:rFonts w:ascii="Times New Roman" w:hAnsi="Times New Roman" w:eastAsia="方正楷体_GBK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1200</Words>
  <Characters>1237</Characters>
  <Lines>0</Lines>
  <Paragraphs>0</Paragraphs>
  <TotalTime>1</TotalTime>
  <ScaleCrop>false</ScaleCrop>
  <LinksUpToDate>false</LinksUpToDate>
  <CharactersWithSpaces>1239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eva</dc:creator>
  <cp:lastModifiedBy>Administrator</cp:lastModifiedBy>
  <dcterms:modified xsi:type="dcterms:W3CDTF">2020-02-14T04:28:09Z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